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C99D" w14:textId="57549379" w:rsidR="00D0573B" w:rsidRPr="00CF3930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CF3930">
        <w:rPr>
          <w:rFonts w:cs="Arial"/>
          <w:b/>
          <w:sz w:val="22"/>
          <w:szCs w:val="22"/>
          <w:lang w:val="en-US"/>
        </w:rPr>
        <w:t>3GPP TSG-RAN WG2 #</w:t>
      </w:r>
      <w:r w:rsidR="00134FEE" w:rsidRPr="00CF3930">
        <w:rPr>
          <w:rFonts w:cs="Arial"/>
          <w:b/>
          <w:sz w:val="22"/>
          <w:szCs w:val="22"/>
          <w:lang w:val="en-US"/>
        </w:rPr>
        <w:t>116</w:t>
      </w:r>
      <w:r w:rsidR="00502DEB">
        <w:rPr>
          <w:rFonts w:cs="Arial"/>
          <w:b/>
          <w:sz w:val="22"/>
          <w:szCs w:val="22"/>
          <w:lang w:val="en-US"/>
        </w:rPr>
        <w:t>bis</w:t>
      </w:r>
      <w:r w:rsidRPr="00CF3930">
        <w:rPr>
          <w:rFonts w:cs="Arial"/>
          <w:b/>
          <w:sz w:val="22"/>
          <w:szCs w:val="22"/>
          <w:lang w:val="en-US"/>
        </w:rPr>
        <w:t>-e</w:t>
      </w:r>
      <w:r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241A8E" w:rsidRPr="00CF3930">
        <w:rPr>
          <w:rFonts w:cs="Arial"/>
          <w:b/>
          <w:i/>
          <w:sz w:val="22"/>
          <w:szCs w:val="22"/>
          <w:lang w:val="en-US"/>
        </w:rPr>
        <w:tab/>
      </w:r>
      <w:r w:rsidR="007B2093" w:rsidRPr="007B2093">
        <w:rPr>
          <w:rFonts w:cs="Arial"/>
          <w:b/>
          <w:i/>
          <w:sz w:val="22"/>
          <w:szCs w:val="22"/>
          <w:lang w:val="en-US" w:eastAsia="zh-CN"/>
        </w:rPr>
        <w:t>R2-2200365</w:t>
      </w:r>
      <w:bookmarkStart w:id="4" w:name="_GoBack"/>
      <w:bookmarkEnd w:id="4"/>
    </w:p>
    <w:p w14:paraId="729E8677" w14:textId="3E801391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CF3930">
        <w:rPr>
          <w:rFonts w:cs="Arial"/>
          <w:b/>
          <w:sz w:val="22"/>
          <w:szCs w:val="22"/>
          <w:lang w:val="en-US"/>
        </w:rPr>
        <w:t xml:space="preserve">E-meeting, </w:t>
      </w:r>
      <w:r w:rsidR="00502DEB">
        <w:rPr>
          <w:rFonts w:cs="Arial"/>
          <w:b/>
          <w:sz w:val="22"/>
          <w:szCs w:val="22"/>
          <w:lang w:val="en-US"/>
        </w:rPr>
        <w:t>January</w:t>
      </w:r>
      <w:r w:rsidR="00502DEB" w:rsidRPr="00CF3930">
        <w:rPr>
          <w:rFonts w:cs="Arial"/>
          <w:b/>
          <w:sz w:val="22"/>
          <w:szCs w:val="22"/>
          <w:lang w:val="en-US"/>
        </w:rPr>
        <w:t xml:space="preserve"> </w:t>
      </w:r>
      <w:r w:rsidRPr="00CF3930">
        <w:rPr>
          <w:rFonts w:cs="Arial"/>
          <w:b/>
          <w:sz w:val="22"/>
          <w:szCs w:val="22"/>
          <w:lang w:val="en-US"/>
        </w:rPr>
        <w:t>202</w:t>
      </w:r>
      <w:r w:rsidR="00502DEB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6997BF1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09349802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14:paraId="41B834D5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52CF9A62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11DA0">
        <w:rPr>
          <w:sz w:val="22"/>
          <w:szCs w:val="22"/>
        </w:rPr>
        <w:t>Remaining Open issue list</w:t>
      </w:r>
      <w:r w:rsidR="00EF6DC5">
        <w:rPr>
          <w:sz w:val="22"/>
          <w:szCs w:val="22"/>
        </w:rPr>
        <w:t xml:space="preserve"> of R17 Sidelink Relay </w:t>
      </w:r>
      <w:r w:rsidR="00230A73">
        <w:rPr>
          <w:sz w:val="22"/>
          <w:szCs w:val="22"/>
        </w:rPr>
        <w:t>WI</w:t>
      </w:r>
    </w:p>
    <w:p w14:paraId="016274A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3920DB7E" w14:textId="77777777" w:rsidR="00D0573B" w:rsidRDefault="00D0573B"/>
    <w:p w14:paraId="3C91418C" w14:textId="77777777" w:rsidR="00D0573B" w:rsidRDefault="00D0573B">
      <w:pPr>
        <w:pStyle w:val="1"/>
      </w:pPr>
      <w:bookmarkStart w:id="5" w:name="_Ref488331639"/>
      <w:r>
        <w:t>Introduction</w:t>
      </w:r>
      <w:bookmarkEnd w:id="5"/>
    </w:p>
    <w:p w14:paraId="2B8C75D2" w14:textId="77777777"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</w:t>
      </w:r>
      <w:bookmarkStart w:id="6" w:name="_Ref178064866"/>
      <w:r w:rsidR="00845D22">
        <w:rPr>
          <w:rFonts w:cs="Arial"/>
        </w:rPr>
        <w:t>remaining open issues</w:t>
      </w:r>
      <w:r w:rsidR="00EF6DC5">
        <w:rPr>
          <w:rFonts w:cs="Arial"/>
        </w:rPr>
        <w:t xml:space="preserve"> of R17 Sidelink Relay </w:t>
      </w:r>
      <w:r w:rsidR="00230A73">
        <w:rPr>
          <w:rFonts w:cs="Arial"/>
        </w:rPr>
        <w:t>W</w:t>
      </w:r>
      <w:r w:rsidR="00EF6DC5">
        <w:rPr>
          <w:rFonts w:cs="Arial"/>
        </w:rPr>
        <w:t>I</w:t>
      </w:r>
      <w:r w:rsidR="00845D22">
        <w:rPr>
          <w:rFonts w:cs="Arial"/>
        </w:rPr>
        <w:t xml:space="preserve"> in RAN2</w:t>
      </w:r>
      <w:r w:rsidR="00EF6DC5">
        <w:rPr>
          <w:rFonts w:cs="Arial"/>
        </w:rPr>
        <w:t>.</w:t>
      </w:r>
    </w:p>
    <w:p w14:paraId="4690CA96" w14:textId="77777777" w:rsidR="00D0573B" w:rsidRDefault="00D0573B">
      <w:pPr>
        <w:pStyle w:val="1"/>
        <w:jc w:val="both"/>
      </w:pPr>
      <w:r>
        <w:t>Discussion</w:t>
      </w:r>
      <w:bookmarkEnd w:id="6"/>
    </w:p>
    <w:p w14:paraId="3BB8B967" w14:textId="77777777" w:rsidR="000F636E" w:rsidRDefault="00393CA3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rPr>
          <w:rFonts w:hint="eastAsia"/>
        </w:rPr>
        <w:t>WID</w:t>
      </w:r>
      <w:r w:rsidR="00EF6DC5">
        <w:t xml:space="preserve"> Scope</w:t>
      </w:r>
    </w:p>
    <w:p w14:paraId="38AD8740" w14:textId="423D9911" w:rsidR="000F636E" w:rsidRDefault="000F636E" w:rsidP="000F636E">
      <w:r>
        <w:rPr>
          <w:rFonts w:hint="eastAsia"/>
        </w:rPr>
        <w:t>I</w:t>
      </w:r>
      <w:r>
        <w:t xml:space="preserve">n </w:t>
      </w:r>
      <w:r w:rsidR="00BF34C9" w:rsidRPr="00BF34C9">
        <w:t>RP-</w:t>
      </w:r>
      <w:r w:rsidR="00502DEB" w:rsidRPr="00BF34C9">
        <w:t>21</w:t>
      </w:r>
      <w:r w:rsidR="00502DEB">
        <w:t>2819</w:t>
      </w:r>
      <w:r>
        <w:t xml:space="preserve">, </w:t>
      </w:r>
      <w:r w:rsidR="00EF6DC5">
        <w:t xml:space="preserve">the scope of the </w:t>
      </w:r>
      <w:r w:rsidR="00A97464">
        <w:rPr>
          <w:rFonts w:hint="eastAsia"/>
        </w:rPr>
        <w:t>work item</w:t>
      </w:r>
      <w:r w:rsidR="00EF6DC5">
        <w:t xml:space="preserve"> is described as follows:</w:t>
      </w:r>
    </w:p>
    <w:p w14:paraId="742A6C20" w14:textId="77777777"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 xml:space="preserve">enable single-hop, sidelink-based, </w:t>
      </w:r>
      <w:r w:rsidRPr="004A48AD">
        <w:t xml:space="preserve">L2 and L3 based </w:t>
      </w:r>
      <w:r>
        <w:t xml:space="preserve">UE-to-Network (U2N) </w:t>
      </w:r>
      <w:r w:rsidRPr="004A48AD">
        <w:t>relaying</w:t>
      </w:r>
      <w:r>
        <w:t>.</w:t>
      </w:r>
      <w:r w:rsidRPr="00AB7525">
        <w:t xml:space="preserve"> </w:t>
      </w:r>
    </w:p>
    <w:p w14:paraId="1A830B94" w14:textId="77777777"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bookmarkStart w:id="7" w:name="_Hlk67323386"/>
      <w:r>
        <w:t>Work Item objectives on aspects common to both L2 and L3:</w:t>
      </w:r>
    </w:p>
    <w:bookmarkEnd w:id="7"/>
    <w:p w14:paraId="305FDB4C" w14:textId="77777777" w:rsidR="003972EC" w:rsidRPr="00B41C20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U2N </w:t>
      </w:r>
      <w:r>
        <w:rPr>
          <w:b/>
          <w:bCs/>
        </w:rPr>
        <w:t>r</w:t>
      </w:r>
      <w:r w:rsidRPr="00B41C20">
        <w:rPr>
          <w:b/>
          <w:bCs/>
        </w:rPr>
        <w:t>elay discovery and (re)selection</w:t>
      </w:r>
      <w:r>
        <w:t xml:space="preserve"> for L3 and L2 relaying </w:t>
      </w:r>
      <w:r w:rsidRPr="00B41C20">
        <w:t>[RAN2, RAN4]</w:t>
      </w:r>
    </w:p>
    <w:p w14:paraId="686CC4BB" w14:textId="77777777" w:rsidR="003972EC" w:rsidRPr="002F756E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Re-use LTE </w:t>
      </w:r>
      <w:r w:rsidRPr="00415805">
        <w:t xml:space="preserve">relay discovery and </w:t>
      </w:r>
      <w:r>
        <w:t>(re)</w:t>
      </w:r>
      <w:r w:rsidRPr="00415805">
        <w:t>selection</w:t>
      </w:r>
      <w:r>
        <w:t xml:space="preserve"> as baseline</w:t>
      </w:r>
    </w:p>
    <w:p w14:paraId="2FC416C5" w14:textId="77777777"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Pr="002F756E">
        <w:t xml:space="preserve">for L3 and L2 relaying </w:t>
      </w:r>
      <w:r>
        <w:t>[RAN3]</w:t>
      </w:r>
    </w:p>
    <w:p w14:paraId="10AA5F6F" w14:textId="77777777" w:rsidR="003972EC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2F756E">
        <w:t xml:space="preserve">Re-use </w:t>
      </w:r>
      <w:r w:rsidRPr="004772EC">
        <w:t>LTE</w:t>
      </w:r>
      <w:r>
        <w:t xml:space="preserve"> </w:t>
      </w:r>
      <w:r w:rsidRPr="002F756E">
        <w:t>as baseline</w:t>
      </w:r>
    </w:p>
    <w:p w14:paraId="731BCCF5" w14:textId="77777777" w:rsidR="003972EC" w:rsidRPr="007E2FF1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>
        <w:t>Layer-2 (</w:t>
      </w:r>
      <w:r w:rsidRPr="0025736B">
        <w:t>L2</w:t>
      </w:r>
      <w:r>
        <w:t>)</w:t>
      </w:r>
      <w:r w:rsidRPr="0025736B">
        <w:t xml:space="preserve"> </w:t>
      </w:r>
      <w:r w:rsidRPr="007E2FF1">
        <w:t>relaying:</w:t>
      </w:r>
    </w:p>
    <w:p w14:paraId="0C92D695" w14:textId="77777777"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Specify mechanisms for E2E</w:t>
      </w:r>
      <w:r>
        <w:t>, i.e. PC5 and Uu,</w:t>
      </w:r>
      <w:r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[RAN2]:</w:t>
      </w:r>
    </w:p>
    <w:p w14:paraId="783EC41A" w14:textId="77777777"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lastRenderedPageBreak/>
        <w:t xml:space="preserve">Specify mechanisms for </w:t>
      </w:r>
      <w:r w:rsidRPr="007E2FF1">
        <w:rPr>
          <w:b/>
          <w:bCs/>
        </w:rPr>
        <w:t>service continuity</w:t>
      </w:r>
      <w:r w:rsidRPr="007E2FF1">
        <w:t xml:space="preserve"> </w:t>
      </w:r>
    </w:p>
    <w:p w14:paraId="1AF61F92" w14:textId="77777777"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Limited to intra-gNB cases [RAN2]</w:t>
      </w:r>
    </w:p>
    <w:p w14:paraId="6F25DCE8" w14:textId="77777777"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mechanisms for U2N </w:t>
      </w:r>
      <w:r w:rsidRPr="007E2FF1">
        <w:rPr>
          <w:b/>
          <w:bCs/>
        </w:rPr>
        <w:t>Adaptation layer design</w:t>
      </w:r>
      <w:r w:rsidRPr="007E2FF1">
        <w:t xml:space="preserve"> [RAN2]</w:t>
      </w:r>
    </w:p>
    <w:p w14:paraId="1A98AB51" w14:textId="77777777"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For bearer mapping and Remote UE identification, incl. RAN related security aspects</w:t>
      </w:r>
      <w:r>
        <w:t xml:space="preserve"> if any</w:t>
      </w:r>
    </w:p>
    <w:p w14:paraId="6DF0FFCA" w14:textId="77777777"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</w:t>
      </w:r>
      <w:r w:rsidRPr="007E2FF1">
        <w:rPr>
          <w:b/>
          <w:bCs/>
        </w:rPr>
        <w:t>Control Plane procedure</w:t>
      </w:r>
      <w:r>
        <w:rPr>
          <w:b/>
          <w:bCs/>
        </w:rPr>
        <w:t>s</w:t>
      </w:r>
      <w:r w:rsidRPr="007E2FF1">
        <w:t xml:space="preserve"> for U2N, including RRC connection management, system information delivery, paging mechanism and access control for Remote UE [RAN2, RAN3]</w:t>
      </w:r>
    </w:p>
    <w:p w14:paraId="5191DF85" w14:textId="77777777"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38C3F6" w14:textId="77777777"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Secondly, the objective of this work item also covers the non-relay discovery (i.e. 5G ProSe Direct Discovery). </w:t>
      </w:r>
    </w:p>
    <w:p w14:paraId="70C29B9E" w14:textId="77777777"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</w:pPr>
      <w:r>
        <w:t>Specify mechanisms for 5G ProSe Direct Discovery [RAN2, RAN3, RAN4];</w:t>
      </w:r>
    </w:p>
    <w:p w14:paraId="74D8E1C6" w14:textId="77777777" w:rsidR="00BF34C9" w:rsidRPr="00BF34C9" w:rsidRDefault="00BF34C9" w:rsidP="000F636E"/>
    <w:p w14:paraId="3F5A5FFE" w14:textId="77777777" w:rsidR="000F636E" w:rsidRDefault="004C0BDF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t>Open Issue list</w:t>
      </w:r>
    </w:p>
    <w:p w14:paraId="09215EE1" w14:textId="468B3E89" w:rsidR="004C0BDF" w:rsidRDefault="004C0BDF" w:rsidP="004C0BDF">
      <w:pPr>
        <w:pStyle w:val="3"/>
      </w:pPr>
      <w:r>
        <w:rPr>
          <w:rFonts w:hint="eastAsia"/>
        </w:rPr>
        <w:t>O</w:t>
      </w:r>
      <w:r>
        <w:t>bjective-1</w:t>
      </w:r>
      <w:r w:rsidR="00502DEB">
        <w:t>/7</w:t>
      </w:r>
      <w:r>
        <w:t>: Relay discovery and (re)selection</w:t>
      </w:r>
      <w:r w:rsidR="00502DEB">
        <w:t>, Non-relay discovery</w:t>
      </w:r>
    </w:p>
    <w:p w14:paraId="1D4A4428" w14:textId="08ABF3A0" w:rsidR="00AE434E" w:rsidRPr="00AE434E" w:rsidRDefault="00AE434E" w:rsidP="00CF3930">
      <w:r>
        <w:rPr>
          <w:rFonts w:hint="eastAsia"/>
        </w:rPr>
        <w:t>N</w:t>
      </w:r>
      <w:r>
        <w:t>OTE: The issues below may be applicable to non-relay discovery (O7) as well.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51"/>
        <w:gridCol w:w="12627"/>
      </w:tblGrid>
      <w:tr w:rsidR="004C0BDF" w14:paraId="79567EA3" w14:textId="77777777" w:rsidTr="007F578D">
        <w:tc>
          <w:tcPr>
            <w:tcW w:w="1668" w:type="dxa"/>
            <w:shd w:val="clear" w:color="auto" w:fill="BFBFBF" w:themeFill="background1" w:themeFillShade="BF"/>
          </w:tcPr>
          <w:p w14:paraId="60419BC7" w14:textId="77777777" w:rsidR="004C0BDF" w:rsidRPr="007F578D" w:rsidRDefault="004C0BDF" w:rsidP="007F578D">
            <w:pPr>
              <w:spacing w:afterLines="50"/>
              <w:rPr>
                <w:b/>
              </w:rPr>
            </w:pPr>
            <w:r w:rsidRPr="007F578D">
              <w:rPr>
                <w:rFonts w:hint="eastAsia"/>
                <w:b/>
              </w:rPr>
              <w:t>I</w:t>
            </w:r>
            <w:r w:rsidRPr="007F578D">
              <w:rPr>
                <w:b/>
              </w:rPr>
              <w:t>ssue Index</w:t>
            </w:r>
          </w:p>
        </w:tc>
        <w:tc>
          <w:tcPr>
            <w:tcW w:w="12836" w:type="dxa"/>
            <w:shd w:val="clear" w:color="auto" w:fill="BFBFBF" w:themeFill="background1" w:themeFillShade="BF"/>
          </w:tcPr>
          <w:p w14:paraId="50020A6B" w14:textId="77777777" w:rsidR="004C0BDF" w:rsidRPr="007F578D" w:rsidRDefault="004C0BDF" w:rsidP="007F578D">
            <w:pPr>
              <w:spacing w:afterLines="50"/>
              <w:rPr>
                <w:b/>
              </w:rPr>
            </w:pPr>
            <w:r w:rsidRPr="007F578D">
              <w:rPr>
                <w:rFonts w:hint="eastAsia"/>
                <w:b/>
              </w:rPr>
              <w:t>D</w:t>
            </w:r>
            <w:r w:rsidRPr="007F578D">
              <w:rPr>
                <w:b/>
              </w:rPr>
              <w:t>escription</w:t>
            </w:r>
          </w:p>
        </w:tc>
      </w:tr>
      <w:tr w:rsidR="004C0BDF" w14:paraId="2B6B829A" w14:textId="77777777" w:rsidTr="004C0BDF">
        <w:tc>
          <w:tcPr>
            <w:tcW w:w="1668" w:type="dxa"/>
          </w:tcPr>
          <w:p w14:paraId="06453645" w14:textId="77777777" w:rsidR="004C0BDF" w:rsidRDefault="007F578D" w:rsidP="007F578D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1.01</w:t>
            </w:r>
          </w:p>
        </w:tc>
        <w:tc>
          <w:tcPr>
            <w:tcW w:w="12836" w:type="dxa"/>
          </w:tcPr>
          <w:p w14:paraId="283F9CB5" w14:textId="5A91CBD7" w:rsidR="004C0BDF" w:rsidRDefault="00502DEB" w:rsidP="007F578D">
            <w:pPr>
              <w:spacing w:afterLines="50"/>
            </w:pPr>
            <w:r w:rsidRPr="00502DEB">
              <w:t xml:space="preserve">FFS if network can also configure a setting where both shared and dedicated pools can be used for SL </w:t>
            </w:r>
            <w:proofErr w:type="gramStart"/>
            <w:r w:rsidRPr="00502DEB">
              <w:t>discovery..</w:t>
            </w:r>
            <w:proofErr w:type="gramEnd"/>
          </w:p>
        </w:tc>
      </w:tr>
      <w:tr w:rsidR="004C0BDF" w14:paraId="60B7E8E0" w14:textId="77777777" w:rsidTr="004C0BDF">
        <w:tc>
          <w:tcPr>
            <w:tcW w:w="1668" w:type="dxa"/>
          </w:tcPr>
          <w:p w14:paraId="567E2649" w14:textId="77777777" w:rsidR="004C0BDF" w:rsidRDefault="007F578D" w:rsidP="007F578D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1.02</w:t>
            </w:r>
          </w:p>
        </w:tc>
        <w:tc>
          <w:tcPr>
            <w:tcW w:w="12836" w:type="dxa"/>
          </w:tcPr>
          <w:p w14:paraId="408F9E47" w14:textId="77777777" w:rsidR="004C0BDF" w:rsidRDefault="009207FA" w:rsidP="007F578D">
            <w:pPr>
              <w:spacing w:afterLines="50"/>
            </w:pPr>
            <w:r>
              <w:rPr>
                <w:rFonts w:hint="eastAsia"/>
              </w:rPr>
              <w:t>L</w:t>
            </w:r>
            <w:r>
              <w:t>CP impact due to dedicated pool for discovery traffic.</w:t>
            </w:r>
          </w:p>
        </w:tc>
      </w:tr>
      <w:tr w:rsidR="004C0BDF" w14:paraId="00FF2BF6" w14:textId="77777777" w:rsidTr="004C0BDF">
        <w:tc>
          <w:tcPr>
            <w:tcW w:w="1668" w:type="dxa"/>
          </w:tcPr>
          <w:p w14:paraId="0A6DC679" w14:textId="77777777" w:rsidR="004C0BDF" w:rsidRDefault="007F578D" w:rsidP="007F578D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1.03</w:t>
            </w:r>
          </w:p>
        </w:tc>
        <w:tc>
          <w:tcPr>
            <w:tcW w:w="12836" w:type="dxa"/>
          </w:tcPr>
          <w:p w14:paraId="3063D56B" w14:textId="77777777" w:rsidR="004C0BDF" w:rsidRDefault="007F578D" w:rsidP="007F578D">
            <w:pPr>
              <w:spacing w:afterLines="50"/>
            </w:pPr>
            <w:r>
              <w:rPr>
                <w:rFonts w:hint="eastAsia"/>
              </w:rPr>
              <w:t>W</w:t>
            </w:r>
            <w:r>
              <w:t>hether any impact to SUI message report due to the discovery and relay.</w:t>
            </w:r>
          </w:p>
        </w:tc>
      </w:tr>
      <w:tr w:rsidR="002A68C3" w14:paraId="5E011992" w14:textId="77777777" w:rsidTr="004C0BDF">
        <w:tc>
          <w:tcPr>
            <w:tcW w:w="1668" w:type="dxa"/>
          </w:tcPr>
          <w:p w14:paraId="3C563F2C" w14:textId="397A812F" w:rsidR="002A68C3" w:rsidRDefault="00186FDE" w:rsidP="007F578D">
            <w:pPr>
              <w:spacing w:afterLines="50"/>
            </w:pPr>
            <w:r>
              <w:t>O</w:t>
            </w:r>
            <w:r w:rsidR="002A68C3">
              <w:t>1.04</w:t>
            </w:r>
          </w:p>
        </w:tc>
        <w:tc>
          <w:tcPr>
            <w:tcW w:w="12836" w:type="dxa"/>
          </w:tcPr>
          <w:p w14:paraId="53C23F3E" w14:textId="0DC1976A" w:rsidR="002A68C3" w:rsidRDefault="00502DEB" w:rsidP="007F578D">
            <w:pPr>
              <w:spacing w:afterLines="50"/>
            </w:pPr>
            <w:r w:rsidRPr="00502DEB">
              <w:t xml:space="preserve">Details on the new PC5-RRC </w:t>
            </w:r>
            <w:proofErr w:type="spellStart"/>
            <w:r w:rsidRPr="00502DEB">
              <w:t>signaling</w:t>
            </w:r>
            <w:proofErr w:type="spellEnd"/>
            <w:r w:rsidRPr="00502DEB">
              <w:t xml:space="preserve"> triggered by handover, </w:t>
            </w:r>
            <w:proofErr w:type="spellStart"/>
            <w:r w:rsidRPr="00502DEB">
              <w:t>Uu</w:t>
            </w:r>
            <w:proofErr w:type="spellEnd"/>
            <w:r w:rsidRPr="00502DEB">
              <w:t>-RLF and cell (re)selection of relay UE</w:t>
            </w:r>
          </w:p>
        </w:tc>
      </w:tr>
      <w:tr w:rsidR="00186FDE" w14:paraId="056EB10C" w14:textId="77777777" w:rsidTr="004C0BDF">
        <w:tc>
          <w:tcPr>
            <w:tcW w:w="1668" w:type="dxa"/>
          </w:tcPr>
          <w:p w14:paraId="5281F6C4" w14:textId="54446EE1" w:rsidR="00186FDE" w:rsidRDefault="00186FDE" w:rsidP="007F578D">
            <w:pPr>
              <w:spacing w:afterLines="50"/>
            </w:pPr>
            <w:r>
              <w:rPr>
                <w:rFonts w:hint="eastAsia"/>
              </w:rPr>
              <w:t>Q</w:t>
            </w:r>
            <w:r>
              <w:t>1.05</w:t>
            </w:r>
          </w:p>
        </w:tc>
        <w:tc>
          <w:tcPr>
            <w:tcW w:w="12836" w:type="dxa"/>
          </w:tcPr>
          <w:p w14:paraId="5EE4AA86" w14:textId="20207645" w:rsidR="00186FDE" w:rsidRDefault="00502DEB" w:rsidP="007F578D">
            <w:pPr>
              <w:spacing w:afterLines="50"/>
            </w:pPr>
            <w:r w:rsidRPr="00502DEB">
              <w:t xml:space="preserve">How to differentiate a </w:t>
            </w:r>
            <w:proofErr w:type="spellStart"/>
            <w:r w:rsidRPr="00502DEB">
              <w:t>gNB</w:t>
            </w:r>
            <w:proofErr w:type="spellEnd"/>
            <w:r w:rsidRPr="00502DEB">
              <w:t xml:space="preserve"> that is relay-capable/relay-incapable and discovery-capable/discovery-incapable</w:t>
            </w:r>
          </w:p>
        </w:tc>
      </w:tr>
    </w:tbl>
    <w:p w14:paraId="584637C9" w14:textId="77777777" w:rsidR="004C0BDF" w:rsidRPr="004C0BDF" w:rsidRDefault="004C0BDF" w:rsidP="004C0BDF"/>
    <w:p w14:paraId="18D6F570" w14:textId="32F50F86" w:rsidR="004C0BDF" w:rsidRDefault="004C0BDF" w:rsidP="004C0BDF">
      <w:pPr>
        <w:pStyle w:val="3"/>
      </w:pPr>
      <w:r>
        <w:rPr>
          <w:rFonts w:hint="eastAsia"/>
        </w:rPr>
        <w:t>O</w:t>
      </w:r>
      <w:r>
        <w:t>bjective-3: QoS</w:t>
      </w:r>
    </w:p>
    <w:p w14:paraId="7E614BA3" w14:textId="1922CE30" w:rsidR="00502DEB" w:rsidRPr="007B2093" w:rsidRDefault="00502DEB" w:rsidP="007B2093">
      <w:r w:rsidRPr="00502DEB">
        <w:t>No major left issues.</w:t>
      </w:r>
    </w:p>
    <w:p w14:paraId="33919026" w14:textId="77777777" w:rsidR="004C0BDF" w:rsidRPr="004C0BDF" w:rsidRDefault="004C0BDF" w:rsidP="004C0BDF"/>
    <w:p w14:paraId="7253C649" w14:textId="77777777" w:rsidR="004C0BDF" w:rsidRDefault="004C0BDF" w:rsidP="004C0BDF">
      <w:pPr>
        <w:pStyle w:val="3"/>
      </w:pPr>
      <w:r>
        <w:rPr>
          <w:rFonts w:hint="eastAsia"/>
        </w:rPr>
        <w:t>O</w:t>
      </w:r>
      <w:r>
        <w:t>bjective-4: Service Continuity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50"/>
        <w:gridCol w:w="12628"/>
      </w:tblGrid>
      <w:tr w:rsidR="004C0BDF" w14:paraId="2E7603E8" w14:textId="77777777" w:rsidTr="007B2093">
        <w:tc>
          <w:tcPr>
            <w:tcW w:w="1650" w:type="dxa"/>
            <w:shd w:val="clear" w:color="auto" w:fill="BFBFBF" w:themeFill="background1" w:themeFillShade="BF"/>
          </w:tcPr>
          <w:p w14:paraId="12EADF79" w14:textId="77777777" w:rsidR="004C0BDF" w:rsidRPr="004F18D7" w:rsidRDefault="004C0BDF" w:rsidP="004F18D7">
            <w:pPr>
              <w:spacing w:afterLines="50"/>
              <w:rPr>
                <w:b/>
              </w:rPr>
            </w:pPr>
            <w:r w:rsidRPr="004F18D7">
              <w:rPr>
                <w:rFonts w:hint="eastAsia"/>
                <w:b/>
              </w:rPr>
              <w:t>I</w:t>
            </w:r>
            <w:r w:rsidRPr="004F18D7">
              <w:rPr>
                <w:b/>
              </w:rPr>
              <w:t>ssue Index</w:t>
            </w:r>
          </w:p>
        </w:tc>
        <w:tc>
          <w:tcPr>
            <w:tcW w:w="12628" w:type="dxa"/>
            <w:shd w:val="clear" w:color="auto" w:fill="BFBFBF" w:themeFill="background1" w:themeFillShade="BF"/>
          </w:tcPr>
          <w:p w14:paraId="578BEFA9" w14:textId="77777777" w:rsidR="004C0BDF" w:rsidRPr="004F18D7" w:rsidRDefault="004C0BDF" w:rsidP="004F18D7">
            <w:pPr>
              <w:spacing w:afterLines="50"/>
              <w:rPr>
                <w:b/>
              </w:rPr>
            </w:pPr>
            <w:r w:rsidRPr="004F18D7">
              <w:rPr>
                <w:rFonts w:hint="eastAsia"/>
                <w:b/>
              </w:rPr>
              <w:t>D</w:t>
            </w:r>
            <w:r w:rsidRPr="004F18D7">
              <w:rPr>
                <w:b/>
              </w:rPr>
              <w:t>escription</w:t>
            </w:r>
          </w:p>
        </w:tc>
      </w:tr>
      <w:tr w:rsidR="004C0BDF" w14:paraId="11B976B6" w14:textId="77777777" w:rsidTr="007B2093">
        <w:tc>
          <w:tcPr>
            <w:tcW w:w="1650" w:type="dxa"/>
          </w:tcPr>
          <w:p w14:paraId="0080A923" w14:textId="77777777" w:rsidR="004C0BDF" w:rsidRDefault="005B240E" w:rsidP="005B240E">
            <w:pPr>
              <w:spacing w:afterLines="50"/>
            </w:pPr>
            <w:r>
              <w:rPr>
                <w:rFonts w:hint="eastAsia"/>
              </w:rPr>
              <w:lastRenderedPageBreak/>
              <w:t>O</w:t>
            </w:r>
            <w:r>
              <w:t>4.01</w:t>
            </w:r>
          </w:p>
        </w:tc>
        <w:tc>
          <w:tcPr>
            <w:tcW w:w="12628" w:type="dxa"/>
          </w:tcPr>
          <w:p w14:paraId="62E54CA0" w14:textId="77777777" w:rsidR="004C0BDF" w:rsidRDefault="004F18D7" w:rsidP="005B240E">
            <w:pPr>
              <w:spacing w:afterLines="50"/>
            </w:pPr>
            <w:r>
              <w:rPr>
                <w:rFonts w:hint="eastAsia"/>
              </w:rPr>
              <w:t>S</w:t>
            </w:r>
            <w:r>
              <w:t>upport of RRC_IDLE / RRC_INACTIVE Relay UE during direct-to-indirect switching</w:t>
            </w:r>
          </w:p>
        </w:tc>
      </w:tr>
      <w:tr w:rsidR="004C0BDF" w14:paraId="700E90DF" w14:textId="77777777" w:rsidTr="007B2093">
        <w:tc>
          <w:tcPr>
            <w:tcW w:w="1650" w:type="dxa"/>
          </w:tcPr>
          <w:p w14:paraId="61AA0C29" w14:textId="186607A4" w:rsidR="004C0BDF" w:rsidRDefault="005B240E" w:rsidP="005B240E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4.0</w:t>
            </w:r>
            <w:r w:rsidR="00502DEB">
              <w:t>2</w:t>
            </w:r>
          </w:p>
        </w:tc>
        <w:tc>
          <w:tcPr>
            <w:tcW w:w="12628" w:type="dxa"/>
          </w:tcPr>
          <w:p w14:paraId="53A15A35" w14:textId="77777777" w:rsidR="004C0BDF" w:rsidRDefault="004F18D7" w:rsidP="005B240E">
            <w:pPr>
              <w:spacing w:afterLines="50"/>
            </w:pPr>
            <w:r>
              <w:rPr>
                <w:rFonts w:hint="eastAsia"/>
              </w:rPr>
              <w:t>W</w:t>
            </w:r>
            <w:r>
              <w:t>hether legacy PDCP behaviour can be reused for remote UE</w:t>
            </w:r>
          </w:p>
        </w:tc>
      </w:tr>
      <w:tr w:rsidR="004C0BDF" w14:paraId="79B0E26A" w14:textId="77777777" w:rsidTr="007B2093">
        <w:tc>
          <w:tcPr>
            <w:tcW w:w="1650" w:type="dxa"/>
          </w:tcPr>
          <w:p w14:paraId="79D8B13F" w14:textId="1D3FD880" w:rsidR="004C0BDF" w:rsidRDefault="005B240E" w:rsidP="005B240E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4.0</w:t>
            </w:r>
            <w:r w:rsidR="00502DEB">
              <w:t>3</w:t>
            </w:r>
          </w:p>
        </w:tc>
        <w:tc>
          <w:tcPr>
            <w:tcW w:w="12628" w:type="dxa"/>
          </w:tcPr>
          <w:p w14:paraId="0914B002" w14:textId="751E6276" w:rsidR="004C0BDF" w:rsidRDefault="00502DEB" w:rsidP="005B240E">
            <w:pPr>
              <w:spacing w:afterLines="50"/>
            </w:pPr>
            <w:r w:rsidRPr="00502DEB">
              <w:t>Stopping condition of  T304-like new timer for direct-to-indirect switching</w:t>
            </w:r>
          </w:p>
        </w:tc>
      </w:tr>
      <w:tr w:rsidR="004055A7" w14:paraId="3E526ED4" w14:textId="77777777" w:rsidTr="007B2093">
        <w:tc>
          <w:tcPr>
            <w:tcW w:w="1650" w:type="dxa"/>
          </w:tcPr>
          <w:p w14:paraId="60221730" w14:textId="29B43750" w:rsidR="004055A7" w:rsidRDefault="004055A7" w:rsidP="005B240E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4.0</w:t>
            </w:r>
            <w:r w:rsidR="00502DEB">
              <w:t>4</w:t>
            </w:r>
          </w:p>
        </w:tc>
        <w:tc>
          <w:tcPr>
            <w:tcW w:w="12628" w:type="dxa"/>
          </w:tcPr>
          <w:p w14:paraId="16E084C6" w14:textId="60854CAE" w:rsidR="004055A7" w:rsidRDefault="00502DEB" w:rsidP="005B240E">
            <w:pPr>
              <w:spacing w:afterLines="50"/>
            </w:pPr>
            <w:r w:rsidRPr="00502DEB">
              <w:t>Left issue on measure configuration and reporting (e.g., which ID to report for serving cell of relay UE (NCGI/NCI/PCI), allow/black-list configuration)</w:t>
            </w:r>
          </w:p>
        </w:tc>
      </w:tr>
    </w:tbl>
    <w:p w14:paraId="11EAE45D" w14:textId="77777777" w:rsidR="004C0BDF" w:rsidRPr="004C0BDF" w:rsidRDefault="004C0BDF" w:rsidP="004C0BDF"/>
    <w:p w14:paraId="7B476DF7" w14:textId="77777777" w:rsidR="004C0BDF" w:rsidRDefault="004C0BDF" w:rsidP="004C0BDF">
      <w:pPr>
        <w:pStyle w:val="3"/>
      </w:pPr>
      <w:r>
        <w:rPr>
          <w:rFonts w:hint="eastAsia"/>
        </w:rPr>
        <w:t>O</w:t>
      </w:r>
      <w:r>
        <w:t>bjective-5: Adaptation Layer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51"/>
        <w:gridCol w:w="12627"/>
      </w:tblGrid>
      <w:tr w:rsidR="004C0BDF" w14:paraId="6B06CE94" w14:textId="77777777" w:rsidTr="007B2093">
        <w:tc>
          <w:tcPr>
            <w:tcW w:w="1651" w:type="dxa"/>
            <w:shd w:val="clear" w:color="auto" w:fill="BFBFBF" w:themeFill="background1" w:themeFillShade="BF"/>
          </w:tcPr>
          <w:p w14:paraId="7E52A70B" w14:textId="77777777" w:rsidR="004C0BDF" w:rsidRPr="00E422B4" w:rsidRDefault="004C0BDF" w:rsidP="008E1550">
            <w:pPr>
              <w:spacing w:afterLines="50"/>
              <w:rPr>
                <w:b/>
              </w:rPr>
            </w:pPr>
            <w:r w:rsidRPr="00E422B4">
              <w:rPr>
                <w:rFonts w:hint="eastAsia"/>
                <w:b/>
              </w:rPr>
              <w:t>I</w:t>
            </w:r>
            <w:r w:rsidRPr="00E422B4">
              <w:rPr>
                <w:b/>
              </w:rPr>
              <w:t>ssue Index</w:t>
            </w:r>
          </w:p>
        </w:tc>
        <w:tc>
          <w:tcPr>
            <w:tcW w:w="12627" w:type="dxa"/>
            <w:shd w:val="clear" w:color="auto" w:fill="BFBFBF" w:themeFill="background1" w:themeFillShade="BF"/>
          </w:tcPr>
          <w:p w14:paraId="43DF5D30" w14:textId="77777777" w:rsidR="004C0BDF" w:rsidRPr="00E422B4" w:rsidRDefault="004C0BDF" w:rsidP="008E1550">
            <w:pPr>
              <w:spacing w:afterLines="50"/>
              <w:rPr>
                <w:b/>
              </w:rPr>
            </w:pPr>
            <w:r w:rsidRPr="00E422B4">
              <w:rPr>
                <w:rFonts w:hint="eastAsia"/>
                <w:b/>
              </w:rPr>
              <w:t>D</w:t>
            </w:r>
            <w:r w:rsidRPr="00E422B4">
              <w:rPr>
                <w:b/>
              </w:rPr>
              <w:t>escription</w:t>
            </w:r>
          </w:p>
        </w:tc>
      </w:tr>
      <w:tr w:rsidR="004C0BDF" w14:paraId="5CC32C44" w14:textId="77777777" w:rsidTr="007B2093">
        <w:tc>
          <w:tcPr>
            <w:tcW w:w="1651" w:type="dxa"/>
          </w:tcPr>
          <w:p w14:paraId="11999734" w14:textId="74DB8959" w:rsidR="004C0BDF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</w:t>
            </w:r>
            <w:r w:rsidR="00502DEB">
              <w:t>1</w:t>
            </w:r>
          </w:p>
        </w:tc>
        <w:tc>
          <w:tcPr>
            <w:tcW w:w="12627" w:type="dxa"/>
          </w:tcPr>
          <w:p w14:paraId="4C4A62F5" w14:textId="652E68CB" w:rsidR="004C0BDF" w:rsidRDefault="00502DEB" w:rsidP="008E1550">
            <w:pPr>
              <w:spacing w:afterLines="50"/>
            </w:pPr>
            <w:r w:rsidRPr="00502DEB">
              <w:t xml:space="preserve">Data PDU format for adaptation layer over </w:t>
            </w:r>
            <w:proofErr w:type="spellStart"/>
            <w:r w:rsidRPr="00502DEB">
              <w:t>Uu</w:t>
            </w:r>
            <w:proofErr w:type="spellEnd"/>
            <w:r w:rsidRPr="00502DEB">
              <w:t xml:space="preserve"> hop and PC5 hop.</w:t>
            </w:r>
          </w:p>
        </w:tc>
      </w:tr>
      <w:tr w:rsidR="004C0BDF" w14:paraId="5273FA46" w14:textId="77777777" w:rsidTr="007B2093">
        <w:tc>
          <w:tcPr>
            <w:tcW w:w="1651" w:type="dxa"/>
          </w:tcPr>
          <w:p w14:paraId="66D72D0D" w14:textId="40771168" w:rsidR="004C0BDF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</w:t>
            </w:r>
            <w:r w:rsidR="00502DEB">
              <w:t>2</w:t>
            </w:r>
          </w:p>
        </w:tc>
        <w:tc>
          <w:tcPr>
            <w:tcW w:w="12627" w:type="dxa"/>
          </w:tcPr>
          <w:p w14:paraId="67E83632" w14:textId="07C8A7FB" w:rsidR="004C0BDF" w:rsidRDefault="00502DEB" w:rsidP="008E1550">
            <w:pPr>
              <w:spacing w:afterLines="50"/>
            </w:pPr>
            <w:r w:rsidRPr="00502DEB">
              <w:t>Further RRC configuration details, e.g., the adaptation layer field configuration for remote UE, dependent on the field for PC5 hop</w:t>
            </w:r>
          </w:p>
        </w:tc>
      </w:tr>
      <w:tr w:rsidR="00E422B4" w14:paraId="41AC5299" w14:textId="77777777" w:rsidTr="007B2093">
        <w:tc>
          <w:tcPr>
            <w:tcW w:w="1651" w:type="dxa"/>
          </w:tcPr>
          <w:p w14:paraId="3AF0870F" w14:textId="37E10540" w:rsidR="00E422B4" w:rsidRDefault="00E422B4" w:rsidP="008E1550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5.0</w:t>
            </w:r>
            <w:r w:rsidR="00502DEB">
              <w:t>3</w:t>
            </w:r>
          </w:p>
        </w:tc>
        <w:tc>
          <w:tcPr>
            <w:tcW w:w="12627" w:type="dxa"/>
          </w:tcPr>
          <w:p w14:paraId="387A2A0F" w14:textId="364E71E8" w:rsidR="00E422B4" w:rsidRDefault="00502DEB" w:rsidP="008E1550">
            <w:pPr>
              <w:spacing w:afterLines="50"/>
            </w:pPr>
            <w:r w:rsidRPr="00502DEB">
              <w:t>Whether control PDU for adaptation layer is needed, and if yes, what is the format.</w:t>
            </w:r>
          </w:p>
        </w:tc>
      </w:tr>
    </w:tbl>
    <w:p w14:paraId="0AE9868F" w14:textId="77777777" w:rsidR="004C0BDF" w:rsidRPr="004C0BDF" w:rsidRDefault="004C0BDF" w:rsidP="004C0BDF"/>
    <w:p w14:paraId="3BDBE0A9" w14:textId="77777777" w:rsidR="004C0BDF" w:rsidRDefault="004C0BDF" w:rsidP="004C0BDF">
      <w:pPr>
        <w:pStyle w:val="3"/>
      </w:pPr>
      <w:r>
        <w:rPr>
          <w:rFonts w:hint="eastAsia"/>
        </w:rPr>
        <w:t>O</w:t>
      </w:r>
      <w:r>
        <w:t>bjective-6: CP Procedure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649"/>
        <w:gridCol w:w="12629"/>
      </w:tblGrid>
      <w:tr w:rsidR="004C0BDF" w14:paraId="44EC7F71" w14:textId="77777777" w:rsidTr="006D19B9">
        <w:tc>
          <w:tcPr>
            <w:tcW w:w="1649" w:type="dxa"/>
            <w:shd w:val="clear" w:color="auto" w:fill="BFBFBF" w:themeFill="background1" w:themeFillShade="BF"/>
          </w:tcPr>
          <w:p w14:paraId="7D467C85" w14:textId="77777777" w:rsidR="004C0BDF" w:rsidRPr="00DA3FA1" w:rsidRDefault="004C0BDF" w:rsidP="00DA3FA1">
            <w:pPr>
              <w:spacing w:afterLines="50"/>
              <w:rPr>
                <w:b/>
              </w:rPr>
            </w:pPr>
            <w:r w:rsidRPr="00DA3FA1">
              <w:rPr>
                <w:rFonts w:hint="eastAsia"/>
                <w:b/>
              </w:rPr>
              <w:t>I</w:t>
            </w:r>
            <w:r w:rsidRPr="00DA3FA1">
              <w:rPr>
                <w:b/>
              </w:rPr>
              <w:t>ssue Index</w:t>
            </w:r>
          </w:p>
        </w:tc>
        <w:tc>
          <w:tcPr>
            <w:tcW w:w="12629" w:type="dxa"/>
            <w:shd w:val="clear" w:color="auto" w:fill="BFBFBF" w:themeFill="background1" w:themeFillShade="BF"/>
          </w:tcPr>
          <w:p w14:paraId="14240550" w14:textId="77777777" w:rsidR="004C0BDF" w:rsidRPr="00DA3FA1" w:rsidRDefault="004C0BDF" w:rsidP="00DA3FA1">
            <w:pPr>
              <w:spacing w:afterLines="50"/>
              <w:rPr>
                <w:b/>
              </w:rPr>
            </w:pPr>
            <w:r w:rsidRPr="00DA3FA1">
              <w:rPr>
                <w:rFonts w:hint="eastAsia"/>
                <w:b/>
              </w:rPr>
              <w:t>D</w:t>
            </w:r>
            <w:r w:rsidRPr="00DA3FA1">
              <w:rPr>
                <w:b/>
              </w:rPr>
              <w:t>escription</w:t>
            </w:r>
          </w:p>
        </w:tc>
      </w:tr>
      <w:tr w:rsidR="004C0BDF" w14:paraId="5464CD9E" w14:textId="77777777" w:rsidTr="006D19B9">
        <w:tc>
          <w:tcPr>
            <w:tcW w:w="1649" w:type="dxa"/>
          </w:tcPr>
          <w:p w14:paraId="3FE1E06D" w14:textId="22DE20EB" w:rsidR="004C0BDF" w:rsidRDefault="00DA3FA1" w:rsidP="00DA3FA1">
            <w:pPr>
              <w:spacing w:afterLines="50"/>
            </w:pPr>
            <w:bookmarkStart w:id="8" w:name="_Hlk84922639"/>
            <w:r>
              <w:rPr>
                <w:rFonts w:hint="eastAsia"/>
              </w:rPr>
              <w:t>O</w:t>
            </w:r>
            <w:r>
              <w:t>6.01</w:t>
            </w:r>
          </w:p>
        </w:tc>
        <w:tc>
          <w:tcPr>
            <w:tcW w:w="12629" w:type="dxa"/>
          </w:tcPr>
          <w:p w14:paraId="576B8F49" w14:textId="4BBBD6D8" w:rsidR="004C0BDF" w:rsidRPr="003C606E" w:rsidRDefault="003C606E" w:rsidP="00DA3FA1">
            <w:pPr>
              <w:spacing w:afterLines="50"/>
            </w:pPr>
            <w:bookmarkStart w:id="9" w:name="_Hlk84922648"/>
            <w:r>
              <w:rPr>
                <w:rFonts w:hint="eastAsia"/>
              </w:rPr>
              <w:t>U</w:t>
            </w:r>
            <w:r>
              <w:t>u RLC configuration for SRB0/1 message</w:t>
            </w:r>
            <w:bookmarkEnd w:id="9"/>
          </w:p>
        </w:tc>
      </w:tr>
      <w:bookmarkEnd w:id="8"/>
      <w:tr w:rsidR="00502DEB" w14:paraId="5E98CA65" w14:textId="77777777" w:rsidTr="006D19B9">
        <w:tc>
          <w:tcPr>
            <w:tcW w:w="1649" w:type="dxa"/>
          </w:tcPr>
          <w:p w14:paraId="3A310808" w14:textId="324EB1D9" w:rsidR="00502DEB" w:rsidRDefault="00502DEB" w:rsidP="00502DEB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6.02</w:t>
            </w:r>
          </w:p>
        </w:tc>
        <w:tc>
          <w:tcPr>
            <w:tcW w:w="12629" w:type="dxa"/>
          </w:tcPr>
          <w:p w14:paraId="060DE863" w14:textId="7A74977C" w:rsidR="00502DEB" w:rsidRDefault="00502DEB" w:rsidP="00502DEB">
            <w:pPr>
              <w:spacing w:afterLines="50"/>
            </w:pPr>
            <w:r w:rsidRPr="007B2093">
              <w:t xml:space="preserve">Detailed stage-3 </w:t>
            </w:r>
            <w:proofErr w:type="spellStart"/>
            <w:r w:rsidRPr="007B2093">
              <w:t>signaling</w:t>
            </w:r>
            <w:proofErr w:type="spellEnd"/>
            <w:r w:rsidRPr="007B2093">
              <w:t xml:space="preserve"> format on paging acquisition message from remote UE to relay UE, a </w:t>
            </w:r>
          </w:p>
        </w:tc>
      </w:tr>
      <w:tr w:rsidR="00502DEB" w14:paraId="48E727BF" w14:textId="77777777" w:rsidTr="006D19B9">
        <w:tc>
          <w:tcPr>
            <w:tcW w:w="1649" w:type="dxa"/>
          </w:tcPr>
          <w:p w14:paraId="269979E2" w14:textId="5CB2C6AD" w:rsidR="00502DEB" w:rsidRDefault="00502DEB" w:rsidP="00502DEB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6.03</w:t>
            </w:r>
          </w:p>
        </w:tc>
        <w:tc>
          <w:tcPr>
            <w:tcW w:w="12629" w:type="dxa"/>
          </w:tcPr>
          <w:p w14:paraId="68E589DF" w14:textId="7E97B614" w:rsidR="00502DEB" w:rsidRDefault="00502DEB" w:rsidP="00502DEB">
            <w:pPr>
              <w:spacing w:afterLines="50"/>
            </w:pPr>
            <w:r w:rsidRPr="007B2093">
              <w:t>Cause value setting for relay UE access due to remote UE traffic</w:t>
            </w:r>
          </w:p>
        </w:tc>
      </w:tr>
      <w:tr w:rsidR="00502DEB" w14:paraId="3D01BDC3" w14:textId="77777777" w:rsidTr="006D19B9">
        <w:tc>
          <w:tcPr>
            <w:tcW w:w="1649" w:type="dxa"/>
          </w:tcPr>
          <w:p w14:paraId="66ECAE44" w14:textId="377A5DA1" w:rsidR="00502DEB" w:rsidRDefault="00502DEB" w:rsidP="00502DEB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6.04</w:t>
            </w:r>
          </w:p>
        </w:tc>
        <w:tc>
          <w:tcPr>
            <w:tcW w:w="12629" w:type="dxa"/>
          </w:tcPr>
          <w:p w14:paraId="20E6456A" w14:textId="1D311155" w:rsidR="00502DEB" w:rsidRPr="00DA3FA1" w:rsidRDefault="00502DEB" w:rsidP="00502DEB">
            <w:pPr>
              <w:spacing w:afterLines="50"/>
            </w:pPr>
            <w:r w:rsidRPr="007B2093">
              <w:t>Whether/how to support minimum/essential SI</w:t>
            </w:r>
          </w:p>
        </w:tc>
      </w:tr>
      <w:tr w:rsidR="00502DEB" w14:paraId="0ADFC4FC" w14:textId="77777777" w:rsidTr="006D19B9">
        <w:tc>
          <w:tcPr>
            <w:tcW w:w="1649" w:type="dxa"/>
          </w:tcPr>
          <w:p w14:paraId="6D5384A5" w14:textId="3B5AD677" w:rsidR="00502DEB" w:rsidRDefault="00502DEB" w:rsidP="00502DEB">
            <w:pPr>
              <w:spacing w:afterLines="50"/>
            </w:pPr>
            <w:r>
              <w:rPr>
                <w:rFonts w:hint="eastAsia"/>
              </w:rPr>
              <w:t>O</w:t>
            </w:r>
            <w:r>
              <w:t>6.05</w:t>
            </w:r>
          </w:p>
        </w:tc>
        <w:tc>
          <w:tcPr>
            <w:tcW w:w="12629" w:type="dxa"/>
          </w:tcPr>
          <w:p w14:paraId="3814A3E1" w14:textId="7E72AB4A" w:rsidR="00502DEB" w:rsidRDefault="00502DEB" w:rsidP="00502DEB">
            <w:pPr>
              <w:spacing w:afterLines="50"/>
            </w:pPr>
            <w:r w:rsidRPr="007B2093">
              <w:t>Handling of new T30x-like timers that used by SL-relay scenario</w:t>
            </w:r>
          </w:p>
        </w:tc>
      </w:tr>
    </w:tbl>
    <w:p w14:paraId="161E593D" w14:textId="77777777" w:rsidR="004C0BDF" w:rsidRPr="004C0BDF" w:rsidRDefault="004C0BDF" w:rsidP="004C0BDF"/>
    <w:p w14:paraId="19556EB2" w14:textId="77777777" w:rsidR="00D0573B" w:rsidRDefault="00D0573B">
      <w:pPr>
        <w:pStyle w:val="1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14:paraId="7D845217" w14:textId="115EC28A" w:rsidR="0036488F" w:rsidRDefault="0036488F" w:rsidP="0036488F">
      <w:pPr>
        <w:numPr>
          <w:ilvl w:val="0"/>
          <w:numId w:val="12"/>
        </w:numPr>
        <w:rPr>
          <w:lang w:val="en-US"/>
        </w:rPr>
      </w:pPr>
      <w:r w:rsidRPr="00207D66">
        <w:rPr>
          <w:lang w:val="en-US"/>
        </w:rPr>
        <w:t>RP-</w:t>
      </w:r>
      <w:r w:rsidR="00502DEB" w:rsidRPr="00207D66">
        <w:rPr>
          <w:lang w:val="en-US"/>
        </w:rPr>
        <w:t>21</w:t>
      </w:r>
      <w:r w:rsidR="00502DEB">
        <w:rPr>
          <w:lang w:val="en-US"/>
        </w:rPr>
        <w:t>2819</w:t>
      </w:r>
      <w:r>
        <w:rPr>
          <w:lang w:val="en-US"/>
        </w:rPr>
        <w:t xml:space="preserve">, </w:t>
      </w:r>
      <w:r w:rsidRPr="00207D66">
        <w:rPr>
          <w:lang w:val="en-US"/>
        </w:rPr>
        <w:t>revised WID on SL Relay</w:t>
      </w:r>
      <w:r>
        <w:rPr>
          <w:lang w:val="en-US"/>
        </w:rPr>
        <w:t>, OPPO</w:t>
      </w:r>
      <w:r w:rsidR="00502DEB">
        <w:rPr>
          <w:lang w:val="en-US"/>
        </w:rPr>
        <w:t>, CMCC</w:t>
      </w:r>
    </w:p>
    <w:p w14:paraId="584E3BBB" w14:textId="77777777" w:rsidR="00D0573B" w:rsidRPr="0036488F" w:rsidRDefault="00D0573B">
      <w:pPr>
        <w:pStyle w:val="Reference"/>
        <w:rPr>
          <w:lang w:val="en-US"/>
        </w:rPr>
      </w:pPr>
    </w:p>
    <w:sectPr w:rsidR="00D0573B" w:rsidRPr="0036488F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6F58A" w14:textId="77777777" w:rsidR="007E5687" w:rsidRDefault="007E5687">
      <w:pPr>
        <w:spacing w:after="0"/>
      </w:pPr>
      <w:r>
        <w:separator/>
      </w:r>
    </w:p>
  </w:endnote>
  <w:endnote w:type="continuationSeparator" w:id="0">
    <w:p w14:paraId="5AC128B4" w14:textId="77777777" w:rsidR="007E5687" w:rsidRDefault="007E56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188C9" w14:textId="77777777"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61A59" w14:textId="77777777" w:rsidR="007E5687" w:rsidRDefault="007E5687">
      <w:pPr>
        <w:spacing w:after="0"/>
      </w:pPr>
      <w:r>
        <w:separator/>
      </w:r>
    </w:p>
  </w:footnote>
  <w:footnote w:type="continuationSeparator" w:id="0">
    <w:p w14:paraId="7FD7FA15" w14:textId="77777777" w:rsidR="007E5687" w:rsidRDefault="007E56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772F2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6F518D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A6898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06D0ED5"/>
    <w:multiLevelType w:val="hybridMultilevel"/>
    <w:tmpl w:val="71F426E8"/>
    <w:lvl w:ilvl="0" w:tplc="BA829F2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8"/>
  </w:num>
  <w:num w:numId="4">
    <w:abstractNumId w:val="15"/>
  </w:num>
  <w:num w:numId="5">
    <w:abstractNumId w:val="7"/>
  </w:num>
  <w:num w:numId="6">
    <w:abstractNumId w:val="14"/>
  </w:num>
  <w:num w:numId="7">
    <w:abstractNumId w:val="13"/>
  </w:num>
  <w:num w:numId="8">
    <w:abstractNumId w:val="20"/>
  </w:num>
  <w:num w:numId="9">
    <w:abstractNumId w:val="32"/>
  </w:num>
  <w:num w:numId="10">
    <w:abstractNumId w:val="21"/>
  </w:num>
  <w:num w:numId="11">
    <w:abstractNumId w:val="31"/>
  </w:num>
  <w:num w:numId="12">
    <w:abstractNumId w:val="19"/>
  </w:num>
  <w:num w:numId="13">
    <w:abstractNumId w:val="28"/>
  </w:num>
  <w:num w:numId="14">
    <w:abstractNumId w:val="30"/>
  </w:num>
  <w:num w:numId="15">
    <w:abstractNumId w:val="10"/>
  </w:num>
  <w:num w:numId="16">
    <w:abstractNumId w:val="17"/>
  </w:num>
  <w:num w:numId="17">
    <w:abstractNumId w:val="1"/>
  </w:num>
  <w:num w:numId="18">
    <w:abstractNumId w:val="9"/>
  </w:num>
  <w:num w:numId="19">
    <w:abstractNumId w:val="11"/>
  </w:num>
  <w:num w:numId="20">
    <w:abstractNumId w:val="5"/>
  </w:num>
  <w:num w:numId="21">
    <w:abstractNumId w:val="29"/>
  </w:num>
  <w:num w:numId="22">
    <w:abstractNumId w:val="2"/>
  </w:num>
  <w:num w:numId="23">
    <w:abstractNumId w:val="24"/>
  </w:num>
  <w:num w:numId="24">
    <w:abstractNumId w:val="18"/>
  </w:num>
  <w:num w:numId="25">
    <w:abstractNumId w:val="27"/>
  </w:num>
  <w:num w:numId="26">
    <w:abstractNumId w:val="2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6"/>
  </w:num>
  <w:num w:numId="32">
    <w:abstractNumId w:val="22"/>
  </w:num>
  <w:num w:numId="33">
    <w:abstractNumId w:val="26"/>
  </w:num>
  <w:num w:numId="34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sqgFAJA03+A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1CDC"/>
    <w:rsid w:val="00012CD6"/>
    <w:rsid w:val="000149CA"/>
    <w:rsid w:val="00014D3C"/>
    <w:rsid w:val="0001576E"/>
    <w:rsid w:val="00015D15"/>
    <w:rsid w:val="00015E77"/>
    <w:rsid w:val="00016E38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1CB2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A30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4FEE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85A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6FDE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993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68C3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65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6C64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219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88F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972E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698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06E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5A7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0BDF"/>
    <w:rsid w:val="004C3898"/>
    <w:rsid w:val="004C4246"/>
    <w:rsid w:val="004C49D0"/>
    <w:rsid w:val="004C57ED"/>
    <w:rsid w:val="004C6233"/>
    <w:rsid w:val="004C6FC1"/>
    <w:rsid w:val="004D19B5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2D72"/>
    <w:rsid w:val="004E315A"/>
    <w:rsid w:val="004E323C"/>
    <w:rsid w:val="004E4601"/>
    <w:rsid w:val="004E462E"/>
    <w:rsid w:val="004E4E16"/>
    <w:rsid w:val="004E519A"/>
    <w:rsid w:val="004E56DC"/>
    <w:rsid w:val="004E6E08"/>
    <w:rsid w:val="004E76F4"/>
    <w:rsid w:val="004F0B4E"/>
    <w:rsid w:val="004F0B6C"/>
    <w:rsid w:val="004F18D7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2DE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596C"/>
    <w:rsid w:val="005A6048"/>
    <w:rsid w:val="005A662D"/>
    <w:rsid w:val="005B0428"/>
    <w:rsid w:val="005B0678"/>
    <w:rsid w:val="005B0ACC"/>
    <w:rsid w:val="005B15B8"/>
    <w:rsid w:val="005B240E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03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61E8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19B9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4E8D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A73C7"/>
    <w:rsid w:val="007B0333"/>
    <w:rsid w:val="007B0C08"/>
    <w:rsid w:val="007B1007"/>
    <w:rsid w:val="007B1D07"/>
    <w:rsid w:val="007B2093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687"/>
    <w:rsid w:val="007E5EFF"/>
    <w:rsid w:val="007E7091"/>
    <w:rsid w:val="007E736D"/>
    <w:rsid w:val="007E7F7C"/>
    <w:rsid w:val="007F22C6"/>
    <w:rsid w:val="007F3D18"/>
    <w:rsid w:val="007F427F"/>
    <w:rsid w:val="007F578D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DA0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5D22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550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371"/>
    <w:rsid w:val="009207FA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44AA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3FE7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6FA"/>
    <w:rsid w:val="009F4B8A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78E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34E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31FE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940"/>
    <w:rsid w:val="00BD5EEC"/>
    <w:rsid w:val="00BD5F1A"/>
    <w:rsid w:val="00BD6B3C"/>
    <w:rsid w:val="00BD7A90"/>
    <w:rsid w:val="00BE01AD"/>
    <w:rsid w:val="00BE1234"/>
    <w:rsid w:val="00BE12E2"/>
    <w:rsid w:val="00BE206C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169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6C3A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3E74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514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0D3"/>
    <w:rsid w:val="00CF3930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BA6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349"/>
    <w:rsid w:val="00DA3F78"/>
    <w:rsid w:val="00DA3FA1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2B4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34B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99A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0CA0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94B299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25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5</cp:revision>
  <cp:lastPrinted>2008-01-31T16:09:00Z</cp:lastPrinted>
  <dcterms:created xsi:type="dcterms:W3CDTF">2021-10-21T07:40:00Z</dcterms:created>
  <dcterms:modified xsi:type="dcterms:W3CDTF">2022-01-10T03:25:00Z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